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Ответы на часто задаваемые вопросы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субсидий на оплату жилого помещения и коммунальных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За какой период необходимо предоставлять сведения о доходах?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Совокупный доход семьи берется за 6 календарных месяцев. Отсчет указанного 6-месячного периода начинается за 6 месяцев до месяца подачи заявления. П</w:t>
      </w:r>
      <w:r>
        <w:rPr>
          <w:rFonts w:cs="Times New Roman" w:ascii="Times New Roman" w:hAnsi="Times New Roman"/>
          <w:sz w:val="28"/>
          <w:szCs w:val="28"/>
        </w:rPr>
        <w:t>ри обращении за субсидией: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  <w:u w:val="single"/>
        </w:rPr>
        <w:t>в октябре 2021 года, берется доход с октября 2020 г. по март 2021 г.;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в  ноябре 2021 года, берется доход с ноября 2020 г. по апрель2021 г.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Зачем нужно предоставлять договор и дополнительные соглашения для студентов коммерческой формы обучения?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Ответ: </w:t>
      </w:r>
      <w:r>
        <w:rPr>
          <w:rFonts w:cs="Times New Roman" w:ascii="Times New Roman" w:hAnsi="Times New Roman"/>
          <w:sz w:val="28"/>
          <w:szCs w:val="28"/>
        </w:rPr>
        <w:t>При исчислении совокупного дохода семьи учитываются денежные средства, направленные на обучение, в случаях, когда такая оплата производится не из собственных доходов обучающегося, либо проживающих совместно с ним членов его семьи, а за счет средств иных лиц, предоставляемых на безвозмездной и безвозвратной основе.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Назначат ли субсидию, если имеется задолженность по оплате коммунальных услуг?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Ответ: </w:t>
      </w:r>
      <w:r>
        <w:rPr>
          <w:rFonts w:cs="Times New Roman" w:ascii="Times New Roman" w:hAnsi="Times New Roman"/>
          <w:sz w:val="28"/>
          <w:szCs w:val="28"/>
        </w:rPr>
        <w:t>Субсидия предоставляется гражданам при отсутствии у них задолженности  по оплате жилого помещения и коммунальных услуг или при заключении (или) выполнении гражданами соглашений по ее погашению.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Являюсь собственником двух квартир, можно ли оформить субсидию на обе квартиры?</w:t>
      </w:r>
    </w:p>
    <w:p>
      <w:pPr>
        <w:pStyle w:val="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Ответ: </w:t>
      </w:r>
      <w:r>
        <w:rPr>
          <w:rFonts w:cs="Times New Roman" w:ascii="Times New Roman" w:hAnsi="Times New Roman"/>
          <w:sz w:val="28"/>
          <w:szCs w:val="28"/>
        </w:rPr>
        <w:t>Нет. Субсидия предоставляется  только на одно жилое помещение, по месту постоянной регистрации гражданина.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Зачем предоставлять сведения о доходах супруга, если он не прописан совместно с заявителем (супругой)?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Ответ: </w:t>
      </w:r>
      <w:r>
        <w:rPr>
          <w:rFonts w:cs="Times New Roman" w:ascii="Times New Roman" w:hAnsi="Times New Roman"/>
          <w:sz w:val="28"/>
          <w:szCs w:val="28"/>
        </w:rPr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 супругом (супругой).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 на часто задаваемый вопрос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компенсации  затрат по организации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ребенка –инвалида на дому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Вопрос: </w:t>
      </w:r>
      <w:r>
        <w:rPr>
          <w:rFonts w:cs="Times New Roman" w:ascii="Times New Roman" w:hAnsi="Times New Roman"/>
          <w:sz w:val="28"/>
          <w:szCs w:val="28"/>
        </w:rPr>
        <w:t>Положена ли денежная компенсация затрат на организацию  обучения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ребенка – инвалида на дому, если ребенок дошкольного возраста посещает Лектотеку?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Ответ: </w:t>
      </w: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9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01c6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6e7749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6e7749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526a7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01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semiHidden/>
    <w:unhideWhenUsed/>
    <w:rsid w:val="006e77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semiHidden/>
    <w:unhideWhenUsed/>
    <w:rsid w:val="006e77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LibreOffice/6.0.5.2$Linux_X86_64 LibreOffice_project/00m0$Build-2</Application>
  <Pages>2</Pages>
  <Words>277</Words>
  <Characters>1765</Characters>
  <CharactersWithSpaces>2038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2021-10-27T10:57:00Z</dcterms:created>
  <dc:creator>Sovet</dc:creator>
  <dc:description/>
  <dc:language>ru-RU</dc:language>
  <cp:lastModifiedBy>EV_ZENINA</cp:lastModifiedBy>
  <cp:lastPrinted>2021-10-27T10:55:00Z</cp:lastPrinted>
  <dcterms:modified xsi:type="dcterms:W3CDTF">2021-10-27T12:15:00Z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